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</w:pPr>
      <w:r>
        <w:rPr>
          <w:b/>
          <w:sz w:val="32"/>
        </w:rPr>
        <w:t xml:space="preserve">Modelo de parecer descritivo</w:t>
      </w:r>
    </w:p>
    <w:p>
      <w:pPr>
        <w:spacing w:after="240"/>
      </w:pPr>
      <w:r>
        <w:rPr>
          <w:i/>
          <w:color w:val="6B6580"/>
          <w:sz w:val="18"/>
        </w:rPr>
        <w:t xml:space="preserve">Modelo grátis do ProfeAI (profeai.com.br). O texto em roxo é exemplo: apague e escreva o seu.</w:t>
      </w:r>
    </w:p>
    <w:p>
      <w:pPr>
        <w:spacing w:before="280" w:after="80"/>
      </w:pPr>
      <w:r>
        <w:rPr>
          <w:b/>
        </w:rPr>
        <w:t xml:space="preserve">Identificação</w:t>
      </w:r>
    </w:p>
    <w:p>
      <w:pPr>
        <w:spacing w:after="60"/>
      </w:pPr>
      <w:r>
        <w:rPr>
          <w:b/>
        </w:rPr>
        <w:t xml:space="preserve">Aluno(a): </w:t>
      </w:r>
      <w:r>
        <w:rPr>
          <w:color w:val="722EDF"/>
        </w:rPr>
        <w:t xml:space="preserve">_______________________</w:t>
      </w:r>
    </w:p>
    <w:p>
      <w:pPr>
        <w:spacing w:after="60"/>
      </w:pPr>
      <w:r>
        <w:rPr>
          <w:b/>
        </w:rPr>
        <w:t xml:space="preserve">Turma / etapa: </w:t>
      </w:r>
      <w:r>
        <w:rPr>
          <w:color w:val="722EDF"/>
        </w:rPr>
        <w:t xml:space="preserve">_______________________</w:t>
      </w:r>
    </w:p>
    <w:p>
      <w:pPr>
        <w:spacing w:after="60"/>
      </w:pPr>
      <w:r>
        <w:rPr>
          <w:b/>
        </w:rPr>
        <w:t xml:space="preserve">Período: </w:t>
      </w:r>
      <w:r>
        <w:rPr>
          <w:color w:val="722EDF"/>
        </w:rPr>
        <w:t xml:space="preserve">___º bimestre / semestre</w:t>
      </w:r>
    </w:p>
    <w:p>
      <w:pPr>
        <w:spacing w:after="60"/>
      </w:pPr>
      <w:r>
        <w:rPr>
          <w:b/>
        </w:rPr>
        <w:t xml:space="preserve">Professor(a): </w:t>
      </w:r>
      <w:r>
        <w:rPr>
          <w:color w:val="722EDF"/>
        </w:rPr>
        <w:t xml:space="preserve">_______________________</w:t>
      </w:r>
    </w:p>
    <w:p>
      <w:pPr>
        <w:spacing w:before="280" w:after="80"/>
      </w:pPr>
      <w:r>
        <w:rPr>
          <w:b/>
        </w:rPr>
        <w:t xml:space="preserve">1. Como este aluno participa</w:t>
      </w:r>
    </w:p>
    <w:p>
      <w:pPr>
        <w:spacing w:after="60"/>
      </w:pPr>
      <w:r>
        <w:rPr>
          <w:i/>
          <w:color w:val="6B6580"/>
          <w:sz w:val="18"/>
        </w:rPr>
        <w:t xml:space="preserve">O que ele procura, com quem interage, como entra numa proposta nova. Descreva o que você viu acontecer, não o temperamento dele.</w:t>
      </w:r>
    </w:p>
    <w:p>
      <w:r>
        <w:rPr>
          <w:b/>
          <w:color w:val="722EDF"/>
        </w:rPr>
        <w:t xml:space="preserve">Educação Infantil:</w:t>
      </w:r>
      <w:r>
        <w:rPr>
          <w:color w:val="722EDF"/>
        </w:rPr>
        <w:t xml:space="preserve"> Helena chega e procura o canto da leitura antes de qualquer outra proposta. Nas atividades em grupo, observa primeiro e entra depois que entende a regra, e quando entra costuma puxar a brincadeira para uma história.</w:t>
      </w:r>
    </w:p>
    <w:p>
      <w:r>
        <w:rPr>
          <w:b/>
          <w:color w:val="722EDF"/>
        </w:rPr>
        <w:t xml:space="preserve">Fundamental:</w:t>
      </w:r>
      <w:r>
        <w:rPr>
          <w:color w:val="722EDF"/>
        </w:rPr>
        <w:t xml:space="preserve"> Rafael participa mais quando a tarefa começa por um problema do cotidiano. Nas discussões coletivas, levanta a mão com frequência para retomar o que um colega disse antes de dar a própria resposta.</w:t>
      </w:r>
    </w:p>
    <w:p>
      <w:pPr>
        <w:spacing w:before="120" w:after="0"/>
        <w:pBdr>
          <w:bottom w:val="single" w:sz="6" w:space="1" w:color="C9C4D9"/>
        </w:pBdr>
      </w:pPr>
    </w:p>
    <w:p>
      <w:pPr>
        <w:spacing w:before="120" w:after="0"/>
        <w:pBdr>
          <w:bottom w:val="single" w:sz="6" w:space="1" w:color="C9C4D9"/>
        </w:pBdr>
      </w:pPr>
    </w:p>
    <w:p>
      <w:pPr>
        <w:spacing w:before="120" w:after="0"/>
        <w:pBdr>
          <w:bottom w:val="single" w:sz="6" w:space="1" w:color="C9C4D9"/>
        </w:pBdr>
      </w:pPr>
    </w:p>
    <w:p>
      <w:pPr>
        <w:spacing w:before="280" w:after="80"/>
      </w:pPr>
      <w:r>
        <w:rPr>
          <w:b/>
        </w:rPr>
        <w:t xml:space="preserve">2. O que ele já consegue fazer</w:t>
      </w:r>
    </w:p>
    <w:p>
      <w:pPr>
        <w:spacing w:after="60"/>
      </w:pPr>
      <w:r>
        <w:rPr>
          <w:i/>
          <w:color w:val="6B6580"/>
          <w:sz w:val="18"/>
        </w:rPr>
        <w:t xml:space="preserve">O avanço concreto do período, com um exemplo de quando aconteceu. Aqui é onde o parecer deixa de ser genérico.</w:t>
      </w:r>
    </w:p>
    <w:p>
      <w:r>
        <w:rPr>
          <w:b/>
          <w:color w:val="722EDF"/>
        </w:rPr>
        <w:t xml:space="preserve">Educação Infantil:</w:t>
      </w:r>
      <w:r>
        <w:rPr>
          <w:color w:val="722EDF"/>
        </w:rPr>
        <w:t xml:space="preserve"> Passou a reconhecer o próprio nome no crachá e a de dois colegas, e usa isso para organizar os materiais da mesa sem pedir ajuda.</w:t>
      </w:r>
    </w:p>
    <w:p>
      <w:r>
        <w:rPr>
          <w:b/>
          <w:color w:val="722EDF"/>
        </w:rPr>
        <w:t xml:space="preserve">Fundamental:</w:t>
      </w:r>
      <w:r>
        <w:rPr>
          <w:color w:val="722EDF"/>
        </w:rPr>
        <w:t xml:space="preserve"> Resolve situações de divisão com resto recorrendo ao desenho da quantidade antes do algoritmo, e explica o caminho que usou quando perguntado.</w:t>
      </w:r>
    </w:p>
    <w:p>
      <w:pPr>
        <w:spacing w:before="120" w:after="0"/>
        <w:pBdr>
          <w:bottom w:val="single" w:sz="6" w:space="1" w:color="C9C4D9"/>
        </w:pBdr>
      </w:pPr>
    </w:p>
    <w:p>
      <w:pPr>
        <w:spacing w:before="120" w:after="0"/>
        <w:pBdr>
          <w:bottom w:val="single" w:sz="6" w:space="1" w:color="C9C4D9"/>
        </w:pBdr>
      </w:pPr>
    </w:p>
    <w:p>
      <w:pPr>
        <w:spacing w:before="120" w:after="0"/>
        <w:pBdr>
          <w:bottom w:val="single" w:sz="6" w:space="1" w:color="C9C4D9"/>
        </w:pBdr>
      </w:pPr>
    </w:p>
    <w:p>
      <w:pPr>
        <w:spacing w:before="280" w:after="80"/>
      </w:pPr>
      <w:r>
        <w:rPr>
          <w:b/>
        </w:rPr>
        <w:t xml:space="preserve">3. O que ainda está em construção</w:t>
      </w:r>
    </w:p>
    <w:p>
      <w:pPr>
        <w:spacing w:after="60"/>
      </w:pPr>
      <w:r>
        <w:rPr>
          <w:i/>
          <w:color w:val="6B6580"/>
          <w:sz w:val="18"/>
        </w:rPr>
        <w:t xml:space="preserve">O próximo passo, escrito como percurso e não como falta. Evite "não consegue"; troque por "está começando a", "com apoio, já".</w:t>
      </w:r>
    </w:p>
    <w:p>
      <w:r>
        <w:rPr>
          <w:b/>
          <w:color w:val="722EDF"/>
        </w:rPr>
        <w:t xml:space="preserve">Educação Infantil:</w:t>
      </w:r>
      <w:r>
        <w:rPr>
          <w:color w:val="722EDF"/>
        </w:rPr>
        <w:t xml:space="preserve"> Está começando a esperar a vez na roda de conversa. Com a lembrança combinada antes da atividade, sustenta a espera por trechos maiores.</w:t>
      </w:r>
    </w:p>
    <w:p>
      <w:r>
        <w:rPr>
          <w:b/>
          <w:color w:val="722EDF"/>
        </w:rPr>
        <w:t xml:space="preserve">Fundamental:</w:t>
      </w:r>
      <w:r>
        <w:rPr>
          <w:color w:val="722EDF"/>
        </w:rPr>
        <w:t xml:space="preserve"> Na produção escrita, ainda organiza as ideias na ordem em que pensa. Com um roteiro de três perguntas antes de escrever, já reorganiza o parágrafo de abertura sozinho.</w:t>
      </w:r>
    </w:p>
    <w:p>
      <w:pPr>
        <w:spacing w:before="120" w:after="0"/>
        <w:pBdr>
          <w:bottom w:val="single" w:sz="6" w:space="1" w:color="C9C4D9"/>
        </w:pBdr>
      </w:pPr>
    </w:p>
    <w:p>
      <w:pPr>
        <w:spacing w:before="120" w:after="0"/>
        <w:pBdr>
          <w:bottom w:val="single" w:sz="6" w:space="1" w:color="C9C4D9"/>
        </w:pBdr>
      </w:pPr>
    </w:p>
    <w:p>
      <w:pPr>
        <w:spacing w:before="120" w:after="0"/>
        <w:pBdr>
          <w:bottom w:val="single" w:sz="6" w:space="1" w:color="C9C4D9"/>
        </w:pBdr>
      </w:pPr>
    </w:p>
    <w:p>
      <w:pPr>
        <w:spacing w:before="280" w:after="80"/>
      </w:pPr>
      <w:r>
        <w:rPr>
          <w:b/>
        </w:rPr>
        <w:t xml:space="preserve">4. Combinados para o próximo período</w:t>
      </w:r>
    </w:p>
    <w:p>
      <w:pPr>
        <w:spacing w:after="60"/>
      </w:pPr>
      <w:r>
        <w:rPr>
          <w:i/>
          <w:color w:val="6B6580"/>
          <w:sz w:val="18"/>
        </w:rPr>
        <w:t xml:space="preserve">O que a escola vai fazer, e o que a família pode acompanhar. Uma ou duas ações, não uma lista.</w:t>
      </w:r>
    </w:p>
    <w:p>
      <w:r>
        <w:rPr>
          <w:b/>
          <w:color w:val="722EDF"/>
        </w:rPr>
        <w:t xml:space="preserve">Educação Infantil:</w:t>
      </w:r>
      <w:r>
        <w:rPr>
          <w:color w:val="722EDF"/>
        </w:rPr>
        <w:t xml:space="preserve"> Seguir oferecendo o papel de ajudante do dia na roda, e em casa manter a leitura antes de dormir, que ela já pede.</w:t>
      </w:r>
    </w:p>
    <w:p>
      <w:r>
        <w:rPr>
          <w:b/>
          <w:color w:val="722EDF"/>
        </w:rPr>
        <w:t xml:space="preserve">Fundamental:</w:t>
      </w:r>
      <w:r>
        <w:rPr>
          <w:color w:val="722EDF"/>
        </w:rPr>
        <w:t xml:space="preserve"> Usar o roteiro de três perguntas em todas as produções do bimestre, e combinar com a família a leitura em voz alta do texto pronto antes de entregar.</w:t>
      </w:r>
    </w:p>
    <w:p>
      <w:pPr>
        <w:spacing w:before="120" w:after="0"/>
        <w:pBdr>
          <w:bottom w:val="single" w:sz="6" w:space="1" w:color="C9C4D9"/>
        </w:pBdr>
      </w:pPr>
    </w:p>
    <w:p>
      <w:pPr>
        <w:spacing w:before="120" w:after="0"/>
        <w:pBdr>
          <w:bottom w:val="single" w:sz="6" w:space="1" w:color="C9C4D9"/>
        </w:pBdr>
      </w:pPr>
    </w:p>
    <w:p>
      <w:pPr>
        <w:spacing w:after="60"/>
      </w:pPr>
      <w:r>
        <w:rPr>
          <w:b/>
        </w:rPr>
        <w:t xml:space="preserve">Data: </w:t>
      </w:r>
      <w:r>
        <w:rPr>
          <w:color w:val="722EDF"/>
        </w:rPr>
        <w:t xml:space="preserve">___/___/______</w:t>
      </w:r>
    </w:p>
    <w:p>
      <w:pPr>
        <w:spacing w:after="60"/>
      </w:pPr>
      <w:r>
        <w:rPr>
          <w:b/>
        </w:rPr>
        <w:t xml:space="preserve">Assinatura: </w:t>
      </w:r>
      <w:r>
        <w:rPr>
          <w:color w:val="722EDF"/>
        </w:rPr>
        <w:t xml:space="preserve">_______________________</w:t>
      </w:r>
    </w:p>
    <w:sectPr>
      <w:pgSz w:w="11906" w:h="16838"/>
      <w:pgMar w:top="1134" w:right="1134" w:bottom="1134" w:left="1134"/>
    </w:sectPr>
  </w:body>
</w:document>
</file>