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Modelo de plano de aula alinhado à BNCC</w:t>
      </w:r>
    </w:p>
    <w:p>
      <w:pPr>
        <w:spacing w:after="240"/>
      </w:pPr>
      <w:r>
        <w:rPr>
          <w:i/>
          <w:color w:val="6B6580"/>
          <w:sz w:val="18"/>
        </w:rPr>
        <w:t xml:space="preserve">Modelo grátis do ProfeAI (profeai.com.br). O texto em roxo é exemplo: apague e escreva o seu.</w:t>
      </w:r>
    </w:p>
    <w:p>
      <w:pPr>
        <w:spacing w:before="280" w:after="80"/>
      </w:pPr>
      <w:r>
        <w:rPr>
          <w:b/>
        </w:rPr>
        <w:t xml:space="preserve">Identificação</w:t>
      </w:r>
    </w:p>
    <w:p>
      <w:pPr>
        <w:spacing w:after="60"/>
      </w:pPr>
      <w:r>
        <w:rPr>
          <w:b/>
        </w:rPr>
        <w:t xml:space="preserve">Escola: </w:t>
      </w:r>
      <w:r>
        <w:rPr>
          <w:color w:val="722EDF"/>
        </w:rPr>
        <w:t xml:space="preserve">EMEF Exemplo</w:t>
      </w:r>
    </w:p>
    <w:p>
      <w:pPr>
        <w:spacing w:after="60"/>
      </w:pPr>
      <w:r>
        <w:rPr>
          <w:b/>
        </w:rPr>
        <w:t xml:space="preserve">Professor(a): </w:t>
      </w:r>
      <w:r>
        <w:rPr>
          <w:color w:val="722EDF"/>
        </w:rPr>
        <w:t xml:space="preserve">_______________</w:t>
      </w:r>
    </w:p>
    <w:p>
      <w:pPr>
        <w:spacing w:after="60"/>
      </w:pPr>
      <w:r>
        <w:rPr>
          <w:b/>
        </w:rPr>
        <w:t xml:space="preserve">Componente curricular: </w:t>
      </w:r>
      <w:r>
        <w:rPr>
          <w:color w:val="722EDF"/>
        </w:rPr>
        <w:t xml:space="preserve">Matemática</w:t>
      </w:r>
    </w:p>
    <w:p>
      <w:pPr>
        <w:spacing w:after="60"/>
      </w:pPr>
      <w:r>
        <w:rPr>
          <w:b/>
        </w:rPr>
        <w:t xml:space="preserve">Ano / Turma: </w:t>
      </w:r>
      <w:r>
        <w:rPr>
          <w:color w:val="722EDF"/>
        </w:rPr>
        <w:t xml:space="preserve">6º ano</w:t>
      </w:r>
    </w:p>
    <w:p>
      <w:pPr>
        <w:spacing w:after="60"/>
      </w:pPr>
      <w:r>
        <w:rPr>
          <w:b/>
        </w:rPr>
        <w:t xml:space="preserve">Data: </w:t>
      </w:r>
      <w:r>
        <w:rPr>
          <w:color w:val="722EDF"/>
        </w:rPr>
        <w:t xml:space="preserve">___/___/______</w:t>
      </w:r>
    </w:p>
    <w:p>
      <w:pPr>
        <w:spacing w:after="60"/>
      </w:pPr>
      <w:r>
        <w:rPr>
          <w:b/>
        </w:rPr>
        <w:t xml:space="preserve">Duração: </w:t>
      </w:r>
      <w:r>
        <w:rPr>
          <w:color w:val="722EDF"/>
        </w:rPr>
        <w:t xml:space="preserve">50 minutos</w:t>
      </w:r>
    </w:p>
    <w:p>
      <w:pPr>
        <w:spacing w:before="280" w:after="80"/>
      </w:pPr>
      <w:r>
        <w:rPr>
          <w:b/>
        </w:rPr>
        <w:t xml:space="preserve">Tema da aula</w:t>
      </w:r>
    </w:p>
    <w:p>
      <w:r>
        <w:rPr>
          <w:color w:val="722EDF"/>
        </w:rPr>
        <w:t xml:space="preserve">Frações: representação e comparação de quantidades.</w:t>
      </w:r>
    </w:p>
    <w:p>
      <w:pPr>
        <w:spacing w:before="280" w:after="80"/>
      </w:pPr>
      <w:r>
        <w:rPr>
          <w:b/>
        </w:rPr>
        <w:t xml:space="preserve">Habilidade(s) da BNCC</w:t>
      </w:r>
    </w:p>
    <w:p>
      <w:r>
        <w:rPr>
          <w:b/>
          <w:color w:val="722EDF"/>
        </w:rPr>
        <w:t xml:space="preserve">EF06MA07</w:t>
      </w:r>
      <w:r>
        <w:rPr>
          <w:color w:val="722EDF"/>
        </w:rPr>
        <w:t xml:space="preserve">: compreender, comparar e ordenar frações associadas às ideias de parte/todo e razão, com e sem uso de figuras.</w:t>
      </w:r>
    </w:p>
    <w:p>
      <w:pPr>
        <w:spacing w:before="280" w:after="80"/>
      </w:pPr>
      <w:r>
        <w:rPr>
          <w:b/>
        </w:rPr>
        <w:t xml:space="preserve">Objetivo(s) de aprendizagem</w:t>
      </w:r>
    </w:p>
    <w:p>
      <w:pPr>
        <w:ind w:left="360"/>
      </w:pPr>
      <w:r>
        <w:t xml:space="preserve">• </w:t>
      </w:r>
      <w:r>
        <w:rPr>
          <w:color w:val="722EDF"/>
        </w:rPr>
        <w:t xml:space="preserve">Representar frações a partir de situações de parte/todo.</w:t>
      </w:r>
    </w:p>
    <w:p>
      <w:pPr>
        <w:ind w:left="360"/>
      </w:pPr>
      <w:r>
        <w:t xml:space="preserve">• </w:t>
      </w:r>
      <w:r>
        <w:rPr>
          <w:color w:val="722EDF"/>
        </w:rPr>
        <w:t xml:space="preserve">Comparar frações com o mesmo denominador e com denominadores diferentes.</w:t>
      </w:r>
    </w:p>
    <w:p>
      <w:pPr>
        <w:spacing w:before="280" w:after="80"/>
      </w:pPr>
      <w:r>
        <w:rPr>
          <w:b/>
        </w:rPr>
        <w:t xml:space="preserve">Conhecimentos prévios</w:t>
      </w:r>
    </w:p>
    <w:p>
      <w:r>
        <w:rPr>
          <w:color w:val="722EDF"/>
        </w:rPr>
        <w:t xml:space="preserve">Ideia de metade, dobro e divisão em partes iguais.</w:t>
      </w:r>
    </w:p>
    <w:p>
      <w:pPr>
        <w:spacing w:before="280" w:after="80"/>
      </w:pPr>
      <w:r>
        <w:rPr>
          <w:b/>
        </w:rPr>
        <w:t xml:space="preserve">Momentos da aula</w:t>
      </w:r>
    </w:p>
    <w:p>
      <w:r>
        <w:rPr>
          <w:b/>
        </w:rPr>
        <w:t xml:space="preserve">Abertura (10 min).</w:t>
      </w:r>
      <w:r>
        <w:t xml:space="preserve"> </w:t>
      </w:r>
      <w:r>
        <w:rPr>
          <w:color w:val="722EDF"/>
        </w:rPr>
        <w:t xml:space="preserve">Situação do cotidiano: dividir uma pizza/barra de chocolate. Levantar o que a turma já sabe.</w:t>
      </w:r>
    </w:p>
    <w:p>
      <w:r>
        <w:rPr>
          <w:b/>
        </w:rPr>
        <w:t xml:space="preserve">Desenvolvimento (30 min).</w:t>
      </w:r>
      <w:r>
        <w:t xml:space="preserve"> </w:t>
      </w:r>
      <w:r>
        <w:rPr>
          <w:color w:val="722EDF"/>
        </w:rPr>
        <w:t xml:space="preserve">Representar frações com figuras, comparar frações e registrar no caderno. Atividade em duplas.</w:t>
      </w:r>
    </w:p>
    <w:p>
      <w:r>
        <w:rPr>
          <w:b/>
        </w:rPr>
        <w:t xml:space="preserve">Fechamento (10 min).</w:t>
      </w:r>
      <w:r>
        <w:t xml:space="preserve"> </w:t>
      </w:r>
      <w:r>
        <w:rPr>
          <w:color w:val="722EDF"/>
        </w:rPr>
        <w:t xml:space="preserve">Retomada coletiva: quando uma fração é maior que a outra? Registro da conclusão.</w:t>
      </w:r>
    </w:p>
    <w:p>
      <w:pPr>
        <w:spacing w:before="280" w:after="80"/>
      </w:pPr>
      <w:r>
        <w:rPr>
          <w:b/>
        </w:rPr>
        <w:t xml:space="preserve">Recursos e materiais</w:t>
      </w:r>
    </w:p>
    <w:p>
      <w:r>
        <w:rPr>
          <w:color w:val="722EDF"/>
        </w:rPr>
        <w:t xml:space="preserve">Lousa, figuras impressas de frações, caderno, régua.</w:t>
      </w:r>
    </w:p>
    <w:p>
      <w:pPr>
        <w:spacing w:before="280" w:after="80"/>
      </w:pPr>
      <w:r>
        <w:rPr>
          <w:b/>
        </w:rPr>
        <w:t xml:space="preserve">Avaliação</w:t>
      </w:r>
    </w:p>
    <w:p>
      <w:r>
        <w:rPr>
          <w:color w:val="722EDF"/>
        </w:rPr>
        <w:t xml:space="preserve">Observar se o aluno representa e compara frações corretamente na atividade em duplas e no registro final. Instrumento: registro no caderno + participação.</w:t>
      </w:r>
    </w:p>
    <w:p>
      <w:pPr>
        <w:spacing w:before="280" w:after="80"/>
      </w:pPr>
      <w:r>
        <w:rPr>
          <w:b/>
        </w:rPr>
        <w:t xml:space="preserve">Adaptações (inclusão)</w:t>
      </w:r>
    </w:p>
    <w:p>
      <w:r>
        <w:rPr>
          <w:color w:val="722EDF"/>
        </w:rPr>
        <w:t xml:space="preserve">Para alunos que precisam, usar material concreto (tiras de papel) e permitir registro por foto ou oralidade.</w:t>
      </w:r>
    </w:p>
    <w:p>
      <w:pPr>
        <w:spacing w:before="280" w:after="80"/>
      </w:pPr>
      <w:r>
        <w:rPr>
          <w:b/>
        </w:rPr>
        <w:t xml:space="preserve">Observações</w:t>
      </w:r>
    </w:p>
    <w:p>
      <w:r>
        <w:rPr>
          <w:color w:val="722EDF"/>
        </w:rPr>
        <w:t xml:space="preserve">_________________________________________________</w:t>
      </w:r>
    </w:p>
    <w:sectPr>
      <w:pgSz w:w="11906" w:h="16838"/>
      <w:pgMar w:top="1134" w:right="1134" w:bottom="1134" w:left="1134"/>
    </w:sectPr>
  </w:body>
</w:document>
</file>