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2"/>
        </w:rPr>
        <w:t xml:space="preserve">Modelo de plano de aula para Educação Infantil</w:t>
      </w:r>
    </w:p>
    <w:p>
      <w:pPr>
        <w:spacing w:after="240"/>
      </w:pPr>
      <w:r>
        <w:rPr>
          <w:i/>
          <w:color w:val="6B6580"/>
          <w:sz w:val="18"/>
        </w:rPr>
        <w:t xml:space="preserve">Modelo grátis do ProfeAI (profeai.com.br). O texto em roxo é exemplo: apague e escreva o seu.</w:t>
      </w:r>
    </w:p>
    <w:p>
      <w:pPr>
        <w:spacing w:before="280" w:after="80"/>
      </w:pPr>
      <w:r>
        <w:rPr>
          <w:b/>
        </w:rPr>
        <w:t xml:space="preserve">Identificação</w:t>
      </w:r>
    </w:p>
    <w:p>
      <w:pPr>
        <w:spacing w:after="60"/>
      </w:pPr>
      <w:r>
        <w:rPr>
          <w:b/>
        </w:rPr>
        <w:t xml:space="preserve">Instituição: </w:t>
      </w:r>
      <w:r>
        <w:rPr>
          <w:color w:val="722EDF"/>
        </w:rPr>
        <w:t xml:space="preserve">EMEI Exemplo</w:t>
      </w:r>
    </w:p>
    <w:p>
      <w:pPr>
        <w:spacing w:after="60"/>
      </w:pPr>
      <w:r>
        <w:rPr>
          <w:b/>
        </w:rPr>
        <w:t xml:space="preserve">Professor(a): </w:t>
      </w:r>
      <w:r>
        <w:rPr>
          <w:color w:val="722EDF"/>
        </w:rPr>
        <w:t xml:space="preserve">_______________</w:t>
      </w:r>
    </w:p>
    <w:p>
      <w:pPr>
        <w:spacing w:after="60"/>
      </w:pPr>
      <w:r>
        <w:rPr>
          <w:b/>
        </w:rPr>
        <w:t xml:space="preserve">Turma: </w:t>
      </w:r>
      <w:r>
        <w:rPr>
          <w:color w:val="722EDF"/>
        </w:rPr>
        <w:t xml:space="preserve">Pré II (crianças pequenas, 5 anos)</w:t>
      </w:r>
    </w:p>
    <w:p>
      <w:pPr>
        <w:spacing w:after="60"/>
      </w:pPr>
      <w:r>
        <w:rPr>
          <w:b/>
        </w:rPr>
        <w:t xml:space="preserve">Faixa etária na BNCC: </w:t>
      </w:r>
      <w:r>
        <w:rPr>
          <w:color w:val="722EDF"/>
        </w:rPr>
        <w:t xml:space="preserve">Crianças pequenas (4 anos a 5 anos e 11 meses)</w:t>
      </w:r>
    </w:p>
    <w:p>
      <w:pPr>
        <w:spacing w:after="60"/>
      </w:pPr>
      <w:r>
        <w:rPr>
          <w:b/>
        </w:rPr>
        <w:t xml:space="preserve">Data: </w:t>
      </w:r>
      <w:r>
        <w:rPr>
          <w:color w:val="722EDF"/>
        </w:rPr>
        <w:t xml:space="preserve">___/___/______</w:t>
      </w:r>
    </w:p>
    <w:p>
      <w:pPr>
        <w:spacing w:after="60"/>
      </w:pPr>
      <w:r>
        <w:rPr>
          <w:b/>
        </w:rPr>
        <w:t xml:space="preserve">Duração: </w:t>
      </w:r>
      <w:r>
        <w:rPr>
          <w:color w:val="722EDF"/>
        </w:rPr>
        <w:t xml:space="preserve">40 minutos</w:t>
      </w:r>
    </w:p>
    <w:p>
      <w:pPr>
        <w:spacing w:before="280" w:after="80"/>
      </w:pPr>
      <w:r>
        <w:rPr>
          <w:b/>
        </w:rPr>
        <w:t xml:space="preserve">Proposta</w:t>
      </w:r>
    </w:p>
    <w:p>
      <w:r>
        <w:rPr>
          <w:color w:val="722EDF"/>
        </w:rPr>
        <w:t xml:space="preserve">Feira de frutas na sala: contar, comparar e organizar as frutas da barraca.</w:t>
      </w:r>
    </w:p>
    <w:p>
      <w:pPr>
        <w:spacing w:before="280" w:after="80"/>
      </w:pPr>
      <w:r>
        <w:rPr>
          <w:b/>
        </w:rPr>
        <w:t xml:space="preserve">Campo(s) de experiência</w:t>
      </w:r>
    </w:p>
    <w:p>
      <w:r>
        <w:rPr>
          <w:color w:val="722EDF"/>
        </w:rPr>
        <w:t xml:space="preserve">Espaços, tempos, quantidades, relações e transformações. Escuta, fala, pensamento e imaginação.</w:t>
      </w:r>
    </w:p>
    <w:p>
      <w:pPr>
        <w:spacing w:before="280" w:after="80"/>
      </w:pPr>
      <w:r>
        <w:rPr>
          <w:b/>
        </w:rPr>
        <w:t xml:space="preserve">Objetivos de aprendizagem e desenvolvimento (BNCC)</w:t>
      </w:r>
    </w:p>
    <w:p>
      <w:pPr>
        <w:ind w:left="360"/>
      </w:pPr>
      <w:r>
        <w:t xml:space="preserve">• </w:t>
      </w:r>
      <w:r>
        <w:rPr>
          <w:b/>
          <w:color w:val="722EDF"/>
        </w:rPr>
        <w:t xml:space="preserve">EI03ET07</w:t>
      </w:r>
      <w:r>
        <w:rPr>
          <w:color w:val="722EDF"/>
        </w:rPr>
        <w:t xml:space="preserve">: Relacionar números às suas respectivas quantidades e identificar o antes, o depois e o entre em uma sequência.</w:t>
      </w:r>
    </w:p>
    <w:p>
      <w:pPr>
        <w:ind w:left="360"/>
      </w:pPr>
      <w:r>
        <w:t xml:space="preserve">• </w:t>
      </w:r>
      <w:r>
        <w:rPr>
          <w:b/>
          <w:color w:val="722EDF"/>
        </w:rPr>
        <w:t xml:space="preserve">EI03ET05</w:t>
      </w:r>
      <w:r>
        <w:rPr>
          <w:color w:val="722EDF"/>
        </w:rPr>
        <w:t xml:space="preserve">: Classificar objetos e figuras de acordo com suas semelhanças e diferenças.</w:t>
      </w:r>
    </w:p>
    <w:p>
      <w:pPr>
        <w:spacing w:before="280" w:after="80"/>
      </w:pPr>
      <w:r>
        <w:rPr>
          <w:b/>
        </w:rPr>
        <w:t xml:space="preserve">Intencionalidade</w:t>
      </w:r>
    </w:p>
    <w:p>
      <w:r>
        <w:rPr>
          <w:color w:val="722EDF"/>
        </w:rPr>
        <w:t xml:space="preserve">Que as crianças usem a contagem para resolver uma situação de verdade (quantas frutas a barraca tem de cada tipo) e expliquem com as próprias palavras como separaram.</w:t>
      </w:r>
    </w:p>
    <w:p>
      <w:pPr>
        <w:spacing w:before="280" w:after="80"/>
      </w:pPr>
      <w:r>
        <w:rPr>
          <w:b/>
        </w:rPr>
        <w:t xml:space="preserve">Espaço e materiais</w:t>
      </w:r>
    </w:p>
    <w:p>
      <w:r>
        <w:rPr>
          <w:color w:val="722EDF"/>
        </w:rPr>
        <w:t xml:space="preserve">Frutas de verdade ou de brinquedo, cestos, cartões com números de 1 a 10, tapete da roda.</w:t>
      </w:r>
    </w:p>
    <w:p>
      <w:pPr>
        <w:spacing w:before="280" w:after="80"/>
      </w:pPr>
      <w:r>
        <w:rPr>
          <w:b/>
        </w:rPr>
        <w:t xml:space="preserve">Momentos</w:t>
      </w:r>
    </w:p>
    <w:p>
      <w:r>
        <w:rPr>
          <w:b/>
        </w:rPr>
        <w:t xml:space="preserve">Roda de conversa (10 min).</w:t>
      </w:r>
      <w:r>
        <w:t xml:space="preserve"> </w:t>
      </w:r>
      <w:r>
        <w:rPr>
          <w:color w:val="722EDF"/>
        </w:rPr>
        <w:t xml:space="preserve">Quem já foi à feira? O que se vende lá? Apresentar a barraca da sala.</w:t>
      </w:r>
    </w:p>
    <w:p>
      <w:r>
        <w:rPr>
          <w:b/>
        </w:rPr>
        <w:t xml:space="preserve">Proposta (20 min).</w:t>
      </w:r>
      <w:r>
        <w:t xml:space="preserve"> </w:t>
      </w:r>
      <w:r>
        <w:rPr>
          <w:color w:val="722EDF"/>
        </w:rPr>
        <w:t xml:space="preserve">Em pequenos grupos, separar as frutas por tipo, contar cada grupo e colocar o cartão com o número ao lado do cesto.</w:t>
      </w:r>
    </w:p>
    <w:p>
      <w:r>
        <w:rPr>
          <w:b/>
        </w:rPr>
        <w:t xml:space="preserve">Socialização (10 min).</w:t>
      </w:r>
      <w:r>
        <w:t xml:space="preserve"> </w:t>
      </w:r>
      <w:r>
        <w:rPr>
          <w:color w:val="722EDF"/>
        </w:rPr>
        <w:t xml:space="preserve">Cada grupo mostra como separou. Qual cesto tem mais? Qual tem menos? O professor registra as falas.</w:t>
      </w:r>
    </w:p>
    <w:p>
      <w:pPr>
        <w:spacing w:before="280" w:after="80"/>
      </w:pPr>
      <w:r>
        <w:rPr>
          <w:b/>
        </w:rPr>
        <w:t xml:space="preserve">Observação e registro</w:t>
      </w:r>
    </w:p>
    <w:p>
      <w:r>
        <w:rPr>
          <w:color w:val="722EDF"/>
        </w:rPr>
        <w:t xml:space="preserve">Sem nota: observar quem conta apontando um a um, quem relaciona a quantidade ao cartão e que critério cada criança usa para separar. Registro com fotos e falas anotadas, que depois alimentam o parecer descritivo.</w:t>
      </w:r>
    </w:p>
    <w:p>
      <w:pPr>
        <w:spacing w:before="280" w:after="80"/>
      </w:pPr>
      <w:r>
        <w:rPr>
          <w:b/>
        </w:rPr>
        <w:t xml:space="preserve">Adaptações (inclusão)</w:t>
      </w:r>
    </w:p>
    <w:p>
      <w:r>
        <w:rPr>
          <w:color w:val="722EDF"/>
        </w:rPr>
        <w:t xml:space="preserve">Cestos com menos frutas e cartões até 5 para quem precisar; permitir que a criança mostre a quantidade com os dedos ou levantando objetos.</w:t>
      </w:r>
    </w:p>
    <w:p>
      <w:pPr>
        <w:spacing w:before="280" w:after="80"/>
      </w:pPr>
      <w:r>
        <w:rPr>
          <w:b/>
        </w:rPr>
        <w:t xml:space="preserve">Observações</w:t>
      </w:r>
    </w:p>
    <w:p>
      <w:r>
        <w:rPr>
          <w:color w:val="722EDF"/>
        </w:rPr>
        <w:t xml:space="preserve">_________________________________________________</w:t>
      </w:r>
    </w:p>
    <w:sectPr>
      <w:pgSz w:w="11906" w:h="16838"/>
      <w:pgMar w:top="1134" w:right="1134" w:bottom="1134" w:left="1134"/>
    </w:sectPr>
  </w:body>
</w:document>
</file>